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小学生植树节活动方案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一、活动主题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植一棵树 绿一方土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二、活动时间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3月11日—3月14日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三、活动原则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1、参与性原则。各项活动的具体设计要力求适合不同年龄段学生的心理特征，活动组织过程要实现最广泛的参与度。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2、教育性原则。要让学生在植树主题教育活动中有体验、会感悟、能内化、有提高，使活动达到基本的教育目标。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四、活动内容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1、上好一堂认识植物的活动课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①活动课组织对象：幼儿园、小学中低年级儿童、学生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②活动课组织要求：围绕“植一棵树、绿一方土”的教育主题上好活动课，要求教者精心备好活动课教案。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③活动课课例形式：活动课形式可以多样，可以组织班内儿童开展“种植”活动，让儿童通过亲自动手尝试种植实践，学会写观察日记或做实验报告，然后在班内开展种植成果展示。可以开展班级“植物生长我知道”的知识交流会，由孩子们课前精心准备、搜集各种植物生长知识，可以是文字、图片、实物等，然后在班上交流、宣传，增长学生对植物生长的了解，培养热爱植物、热爱环境的良好情操。教师更可以根据地域特点、学生特点，上好一堂有益于儿童认知发展、素质提高的其他形式的、以“认识植物”为主题的活动课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2、组织一次植树的社会实践活动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①实践活动参与对象：小学高年级、初中及高中阶段学生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②实践活动要求：每位学生植一棵树，写一篇植树活动的社会实践日记或报告。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③实践活动组织形式：可以分为两种，一是集中组织，以团支部或中队为单位集中组织植树活动，二是分散组织，以学生家庭为单位，由学生利用自家房前屋后的闲置空地自主植树</w:t>
      </w:r>
      <w:bookmarkStart w:id="0" w:name="gkstk1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。有条件的学校(如一中、立达中学、职业技术学校等)可以利用学校的植物园、种植基地等开展“走进植物世界”的现场教学或教育活动。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3、开展一次“植树造林，爱我家园”的集中教育活动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①活动对象：全体中小学生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②活动要求：全面制订好教育活动工作计划或方案，活动做到：活动前全面动员，活动中组织到位，活动后认真总结。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③活动形式：可以开展以“携绿色同行，与和谐相伴”为中心内容的环保主题演讲赛，也可以组织“植树造林，爱我家园”的现场作文竞赛。同时，各中小学校可以结合当前合格学校建设、校园清洁工程等创造性的开展环保教育实践活动，如“美化、绿化教室从现在做起”、“给学校增添新绿在行动”等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4、出一期“植一棵树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绿一方土”的主题宣传专刊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各校要围绕“植一棵树</w:t>
      </w:r>
      <w:r>
        <w:rPr>
          <w:rFonts w:hint="eastAsia" w:asciiTheme="minorEastAsia" w:hAnsi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绿一方土”活动主题出一期宣传专刊。也可以通过校园广播站广泛宣传教育，有校园网站的学校要积极组织“3.12”植树节的网络教育活动。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五、活动要求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sz w:val="20"/>
          <w:szCs w:val="20"/>
        </w:rPr>
        <w:t>各校团委(团总支)、少先大队要周密制定好此次主题教育活动方案，力争使活动组织在形式上新颖别致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在内容上丰富多彩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在效果上追求影响</w:t>
      </w:r>
      <w:r>
        <w:rPr>
          <w:rFonts w:hint="eastAsia" w:asciiTheme="minorEastAsia" w:hAnsiTheme="minorEastAsia" w:cstheme="minorEastAsia"/>
          <w:sz w:val="20"/>
          <w:szCs w:val="20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让环保观念深入人心，使爱护绿色成为习惯</w:t>
      </w:r>
      <w:bookmarkStart w:id="1" w:name="gkstk2"/>
      <w:bookmarkEnd w:id="1"/>
      <w:r>
        <w:rPr>
          <w:rFonts w:hint="eastAsia" w:asciiTheme="minorEastAsia" w:hAnsiTheme="minorEastAsia" w:eastAsiaTheme="minorEastAsia" w:cstheme="minorEastAsia"/>
          <w:sz w:val="20"/>
          <w:szCs w:val="2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0D"/>
    <w:rsid w:val="00196EEB"/>
    <w:rsid w:val="00334B0D"/>
    <w:rsid w:val="00DA2934"/>
    <w:rsid w:val="00F54AF5"/>
    <w:rsid w:val="00F903C2"/>
    <w:rsid w:val="00FE1C4D"/>
    <w:rsid w:val="0DE81E52"/>
    <w:rsid w:val="0FB6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1048</Characters>
  <Lines>8</Lines>
  <Paragraphs>2</Paragraphs>
  <TotalTime>12</TotalTime>
  <ScaleCrop>false</ScaleCrop>
  <LinksUpToDate>false</LinksUpToDate>
  <CharactersWithSpaces>1229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2017-08-09T03:56:00Z</dcterms:created>
  <dc:creator>cehuashuxue</dc:creator>
  <cp:lastModifiedBy>cpzxsxz</cp:lastModifiedBy>
  <dcterms:modified xsi:type="dcterms:W3CDTF">2018-08-09T09:50:38Z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